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98" w14:textId="0CE23CCD" w:rsidR="000E2239" w:rsidRDefault="000E2239" w:rsidP="000E2239">
      <w:pPr>
        <w:pStyle w:val="Listaszerbekezds"/>
        <w:numPr>
          <w:ilvl w:val="0"/>
          <w:numId w:val="1"/>
        </w:numPr>
      </w:pPr>
      <w:r>
        <w:t>Karancsság Község Önkormányzata 2025. évi belső ellenőrzési jelentés</w:t>
      </w:r>
    </w:p>
    <w:p w14:paraId="19D4482E" w14:textId="77777777" w:rsidR="000E2239" w:rsidRDefault="000E2239" w:rsidP="000E2239">
      <w:pPr>
        <w:pStyle w:val="Listaszerbekezds"/>
        <w:numPr>
          <w:ilvl w:val="0"/>
          <w:numId w:val="1"/>
        </w:numPr>
      </w:pPr>
      <w:r>
        <w:t>A Salgótarjáni Tankerületi Központ intézményi átszervezési javaslatai</w:t>
      </w:r>
    </w:p>
    <w:p w14:paraId="22E24E65" w14:textId="77777777" w:rsidR="000E2239" w:rsidRDefault="000E2239" w:rsidP="000E2239">
      <w:pPr>
        <w:pStyle w:val="Listaszerbekezds"/>
        <w:numPr>
          <w:ilvl w:val="0"/>
          <w:numId w:val="1"/>
        </w:numPr>
      </w:pPr>
      <w:r>
        <w:t>A Nógrád Vármegyei Kormányhivatal Hatósági Főosztály Törvényességi Felügyeleti Osztályának szakmai segítségnyújtásai</w:t>
      </w:r>
    </w:p>
    <w:p w14:paraId="788D22EF" w14:textId="77777777" w:rsidR="000E2239" w:rsidRDefault="000E2239" w:rsidP="000E2239">
      <w:pPr>
        <w:pStyle w:val="Listaszerbekezds"/>
        <w:numPr>
          <w:ilvl w:val="0"/>
          <w:numId w:val="1"/>
        </w:numPr>
      </w:pPr>
      <w:r>
        <w:t>Térítési díjak felülvizsgálata</w:t>
      </w:r>
    </w:p>
    <w:p w14:paraId="4EAFE8F9" w14:textId="77777777" w:rsidR="000E2239" w:rsidRDefault="000E2239" w:rsidP="000E2239">
      <w:pPr>
        <w:pStyle w:val="Listaszerbekezds"/>
        <w:numPr>
          <w:ilvl w:val="0"/>
          <w:numId w:val="1"/>
        </w:numPr>
      </w:pPr>
      <w:r>
        <w:t>Egyebek</w:t>
      </w:r>
    </w:p>
    <w:p w14:paraId="37D0EEB7" w14:textId="290C0F33" w:rsidR="00421515" w:rsidRDefault="000E2239" w:rsidP="000E2239">
      <w:pPr>
        <w:pStyle w:val="Listaszerbekezds"/>
      </w:pPr>
      <w:r>
        <w:t xml:space="preserve"> </w:t>
      </w:r>
    </w:p>
    <w:p w14:paraId="63C0DBF4" w14:textId="77777777" w:rsidR="000E2239" w:rsidRDefault="000E2239"/>
    <w:sectPr w:rsidR="000E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72F"/>
    <w:multiLevelType w:val="hybridMultilevel"/>
    <w:tmpl w:val="98903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39"/>
    <w:rsid w:val="000C5DC9"/>
    <w:rsid w:val="000E2239"/>
    <w:rsid w:val="00421515"/>
    <w:rsid w:val="007E36C0"/>
    <w:rsid w:val="009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4C94"/>
  <w15:chartTrackingRefBased/>
  <w15:docId w15:val="{0D97A7E6-C112-41D5-A1AB-181D044E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2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2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2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2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2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2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2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2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22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2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2026-05-06T07:35:00Z</dcterms:created>
  <dcterms:modified xsi:type="dcterms:W3CDTF">2026-05-06T07:41:00Z</dcterms:modified>
</cp:coreProperties>
</file>